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4E" w:rsidRPr="00E3284E" w:rsidRDefault="00E3284E" w:rsidP="00E3284E">
      <w:pPr>
        <w:pBdr>
          <w:bottom w:val="dotted" w:sz="12" w:space="4" w:color="EDECEC"/>
        </w:pBdr>
        <w:spacing w:before="150" w:after="0" w:line="240" w:lineRule="auto"/>
        <w:jc w:val="both"/>
        <w:outlineLvl w:val="0"/>
        <w:rPr>
          <w:rFonts w:ascii="Helvetica" w:eastAsia="Times New Roman" w:hAnsi="Helvetica" w:cs="Helvetica"/>
          <w:color w:val="333333"/>
          <w:kern w:val="36"/>
          <w:sz w:val="38"/>
          <w:szCs w:val="38"/>
          <w:lang w:eastAsia="ru-RU"/>
        </w:rPr>
      </w:pPr>
      <w:r>
        <w:rPr>
          <w:rFonts w:ascii="Helvetica" w:eastAsia="Times New Roman" w:hAnsi="Helvetica" w:cs="Helvetica"/>
          <w:b/>
          <w:color w:val="333333"/>
          <w:kern w:val="36"/>
          <w:sz w:val="28"/>
          <w:szCs w:val="28"/>
          <w:lang w:eastAsia="ru-RU"/>
        </w:rPr>
        <w:t xml:space="preserve">           </w:t>
      </w:r>
      <w:r w:rsidRPr="00E3284E">
        <w:rPr>
          <w:rFonts w:ascii="Helvetica" w:eastAsia="Times New Roman" w:hAnsi="Helvetica" w:cs="Helvetica"/>
          <w:b/>
          <w:color w:val="333333"/>
          <w:kern w:val="36"/>
          <w:sz w:val="28"/>
          <w:szCs w:val="28"/>
          <w:lang w:eastAsia="ru-RU"/>
        </w:rPr>
        <w:t xml:space="preserve">Влияние </w:t>
      </w:r>
      <w:proofErr w:type="spellStart"/>
      <w:r w:rsidR="00C809BA">
        <w:rPr>
          <w:rFonts w:ascii="Helvetica" w:eastAsia="Times New Roman" w:hAnsi="Helvetica" w:cs="Helvetica"/>
          <w:b/>
          <w:color w:val="333333"/>
          <w:kern w:val="36"/>
          <w:sz w:val="28"/>
          <w:szCs w:val="28"/>
          <w:lang w:eastAsia="ru-RU"/>
        </w:rPr>
        <w:t>табакокурения</w:t>
      </w:r>
      <w:proofErr w:type="spellEnd"/>
      <w:r w:rsidR="00C809BA">
        <w:rPr>
          <w:rFonts w:ascii="Helvetica" w:eastAsia="Times New Roman" w:hAnsi="Helvetica" w:cs="Helvetica"/>
          <w:b/>
          <w:color w:val="333333"/>
          <w:kern w:val="36"/>
          <w:sz w:val="28"/>
          <w:szCs w:val="28"/>
          <w:lang w:eastAsia="ru-RU"/>
        </w:rPr>
        <w:t xml:space="preserve"> </w:t>
      </w:r>
      <w:r w:rsidRPr="00E3284E">
        <w:rPr>
          <w:rFonts w:ascii="Helvetica" w:eastAsia="Times New Roman" w:hAnsi="Helvetica" w:cs="Helvetica"/>
          <w:b/>
          <w:color w:val="333333"/>
          <w:kern w:val="36"/>
          <w:sz w:val="28"/>
          <w:szCs w:val="28"/>
          <w:lang w:eastAsia="ru-RU"/>
        </w:rPr>
        <w:t xml:space="preserve"> на состав крови человека</w:t>
      </w:r>
      <w:r>
        <w:rPr>
          <w:rFonts w:ascii="Helvetica" w:eastAsia="Times New Roman" w:hAnsi="Helvetica" w:cs="Helvetica"/>
          <w:color w:val="333333"/>
          <w:kern w:val="36"/>
          <w:sz w:val="38"/>
          <w:szCs w:val="38"/>
          <w:lang w:eastAsia="ru-RU"/>
        </w:rPr>
        <w:t>…</w:t>
      </w:r>
    </w:p>
    <w:p w:rsidR="00E3284E" w:rsidRDefault="00E3284E" w:rsidP="00E3284E">
      <w:pPr>
        <w:pStyle w:val="a3"/>
        <w:shd w:val="clear" w:color="auto" w:fill="FFFFFF"/>
        <w:spacing w:before="0" w:beforeAutospacing="0" w:after="0" w:afterAutospacing="0" w:line="270" w:lineRule="atLeast"/>
        <w:jc w:val="both"/>
        <w:textAlignment w:val="baseline"/>
        <w:rPr>
          <w:rFonts w:ascii="Trebuchet MS" w:hAnsi="Trebuchet MS"/>
          <w:color w:val="181818"/>
          <w:sz w:val="20"/>
          <w:szCs w:val="20"/>
        </w:rPr>
      </w:pPr>
    </w:p>
    <w:p w:rsidR="00E3284E" w:rsidRPr="00E3284E" w:rsidRDefault="00E3284E" w:rsidP="00E3284E">
      <w:pPr>
        <w:pStyle w:val="a3"/>
        <w:shd w:val="clear" w:color="auto" w:fill="FFFFFF"/>
        <w:spacing w:before="0" w:beforeAutospacing="0" w:after="0" w:afterAutospacing="0" w:line="270" w:lineRule="atLeast"/>
        <w:jc w:val="both"/>
        <w:textAlignment w:val="baseline"/>
        <w:rPr>
          <w:rFonts w:ascii="Trebuchet MS" w:hAnsi="Trebuchet MS"/>
          <w:b/>
          <w:color w:val="181818"/>
          <w:sz w:val="20"/>
          <w:szCs w:val="20"/>
        </w:rPr>
      </w:pPr>
      <w:r>
        <w:rPr>
          <w:rFonts w:ascii="Trebuchet MS" w:hAnsi="Trebuchet MS"/>
          <w:color w:val="181818"/>
          <w:sz w:val="20"/>
          <w:szCs w:val="20"/>
        </w:rPr>
        <w:t xml:space="preserve">           </w:t>
      </w:r>
      <w:r w:rsidRPr="00E3284E">
        <w:rPr>
          <w:rFonts w:ascii="Trebuchet MS" w:hAnsi="Trebuchet MS"/>
          <w:b/>
          <w:color w:val="181818"/>
          <w:sz w:val="20"/>
          <w:szCs w:val="20"/>
        </w:rPr>
        <w:t>Ни для кого не секрет, что курение пагубно сказывается на здоровье человека, однако немногие знают, что выкуренная сигарета действует не только на ваши легкие: страдают и множество других систем организма. Рассмотрим более подробно, как же сказывается курение на</w:t>
      </w:r>
      <w:r w:rsidRPr="00E3284E">
        <w:rPr>
          <w:rStyle w:val="apple-converted-space"/>
          <w:rFonts w:ascii="Trebuchet MS" w:hAnsi="Trebuchet MS"/>
          <w:b/>
          <w:color w:val="181818"/>
          <w:sz w:val="20"/>
          <w:szCs w:val="20"/>
        </w:rPr>
        <w:t> </w:t>
      </w:r>
      <w:r w:rsidRPr="00E3284E">
        <w:rPr>
          <w:rStyle w:val="a4"/>
          <w:rFonts w:ascii="Trebuchet MS" w:hAnsi="Trebuchet MS"/>
          <w:b w:val="0"/>
          <w:color w:val="181818"/>
          <w:sz w:val="20"/>
          <w:szCs w:val="20"/>
          <w:bdr w:val="none" w:sz="0" w:space="0" w:color="auto" w:frame="1"/>
        </w:rPr>
        <w:t>реологических свойствах крови</w:t>
      </w:r>
      <w:r w:rsidRPr="00E3284E">
        <w:rPr>
          <w:rFonts w:ascii="Trebuchet MS" w:hAnsi="Trebuchet MS"/>
          <w:b/>
          <w:color w:val="181818"/>
          <w:sz w:val="20"/>
          <w:szCs w:val="20"/>
        </w:rPr>
        <w:t>, то есть на её</w:t>
      </w:r>
      <w:r w:rsidRPr="00E3284E">
        <w:rPr>
          <w:rStyle w:val="apple-converted-space"/>
          <w:rFonts w:ascii="Trebuchet MS" w:hAnsi="Trebuchet MS"/>
          <w:b/>
          <w:color w:val="181818"/>
          <w:sz w:val="20"/>
          <w:szCs w:val="20"/>
        </w:rPr>
        <w:t> </w:t>
      </w:r>
      <w:r w:rsidRPr="00E3284E">
        <w:rPr>
          <w:rStyle w:val="a4"/>
          <w:rFonts w:ascii="Trebuchet MS" w:hAnsi="Trebuchet MS"/>
          <w:b w:val="0"/>
          <w:color w:val="181818"/>
          <w:sz w:val="20"/>
          <w:szCs w:val="20"/>
          <w:bdr w:val="none" w:sz="0" w:space="0" w:color="auto" w:frame="1"/>
        </w:rPr>
        <w:t>вязкости</w:t>
      </w:r>
      <w:r w:rsidRPr="00E3284E">
        <w:rPr>
          <w:rStyle w:val="apple-converted-space"/>
          <w:rFonts w:ascii="Trebuchet MS" w:hAnsi="Trebuchet MS"/>
          <w:b/>
          <w:color w:val="181818"/>
          <w:sz w:val="20"/>
          <w:szCs w:val="20"/>
        </w:rPr>
        <w:t> </w:t>
      </w:r>
      <w:r w:rsidRPr="00E3284E">
        <w:rPr>
          <w:rFonts w:ascii="Trebuchet MS" w:hAnsi="Trebuchet MS"/>
          <w:b/>
          <w:color w:val="181818"/>
          <w:sz w:val="20"/>
          <w:szCs w:val="20"/>
        </w:rPr>
        <w:t>и способности к свертыванию.</w:t>
      </w:r>
    </w:p>
    <w:p w:rsidR="00E3284E" w:rsidRPr="00C809BA" w:rsidRDefault="00E3284E" w:rsidP="00E3284E">
      <w:pPr>
        <w:pStyle w:val="a3"/>
        <w:shd w:val="clear" w:color="auto" w:fill="FFFFFF"/>
        <w:spacing w:before="0" w:beforeAutospacing="0" w:after="0" w:afterAutospacing="0" w:line="270" w:lineRule="atLeast"/>
        <w:jc w:val="both"/>
        <w:textAlignment w:val="baseline"/>
        <w:rPr>
          <w:rFonts w:ascii="Trebuchet MS" w:hAnsi="Trebuchet MS"/>
          <w:sz w:val="20"/>
          <w:szCs w:val="20"/>
        </w:rPr>
      </w:pPr>
      <w:r>
        <w:rPr>
          <w:rFonts w:ascii="Trebuchet MS" w:hAnsi="Trebuchet MS"/>
          <w:color w:val="181818"/>
          <w:sz w:val="20"/>
          <w:szCs w:val="20"/>
        </w:rPr>
        <w:t xml:space="preserve">          Вы можете спросить: «А, собственно, какая разница, как там она свертывается?» Однако не все так просто — повреждение свертывающей системы крови курильщика ничуть не менее опасно для его здоровья, чем токсическое действие табачного дыма на слизистую его дыхательных путей, </w:t>
      </w:r>
      <w:r w:rsidRPr="00C809BA">
        <w:rPr>
          <w:rFonts w:ascii="Trebuchet MS" w:hAnsi="Trebuchet MS"/>
          <w:sz w:val="20"/>
          <w:szCs w:val="20"/>
        </w:rPr>
        <w:t>способное привести к развитию</w:t>
      </w:r>
      <w:r w:rsidRPr="00C809BA">
        <w:rPr>
          <w:rStyle w:val="apple-converted-space"/>
          <w:rFonts w:ascii="Trebuchet MS" w:hAnsi="Trebuchet MS"/>
          <w:sz w:val="20"/>
          <w:szCs w:val="20"/>
        </w:rPr>
        <w:t> </w:t>
      </w:r>
      <w:hyperlink r:id="rId5" w:tooltip="Курение и рак легких" w:history="1">
        <w:r w:rsidRPr="00C809BA">
          <w:rPr>
            <w:rStyle w:val="a5"/>
            <w:rFonts w:ascii="Trebuchet MS" w:hAnsi="Trebuchet MS"/>
            <w:color w:val="auto"/>
            <w:sz w:val="20"/>
            <w:szCs w:val="20"/>
            <w:bdr w:val="none" w:sz="0" w:space="0" w:color="auto" w:frame="1"/>
          </w:rPr>
          <w:t>рака</w:t>
        </w:r>
      </w:hyperlink>
      <w:r w:rsidRPr="00C809BA">
        <w:rPr>
          <w:rFonts w:ascii="Trebuchet MS" w:hAnsi="Trebuchet MS"/>
          <w:sz w:val="20"/>
          <w:szCs w:val="20"/>
        </w:rPr>
        <w:t>. На первый взгляд, может показаться непонятным, как же может подействовать на</w:t>
      </w:r>
      <w:r w:rsidRPr="00C809BA">
        <w:rPr>
          <w:rStyle w:val="apple-converted-space"/>
          <w:rFonts w:ascii="Trebuchet MS" w:hAnsi="Trebuchet MS"/>
          <w:sz w:val="20"/>
          <w:szCs w:val="20"/>
        </w:rPr>
        <w:t> </w:t>
      </w:r>
      <w:r w:rsidRPr="00C809BA">
        <w:rPr>
          <w:rStyle w:val="a4"/>
          <w:rFonts w:ascii="Trebuchet MS" w:hAnsi="Trebuchet MS"/>
          <w:sz w:val="20"/>
          <w:szCs w:val="20"/>
          <w:bdr w:val="none" w:sz="0" w:space="0" w:color="auto" w:frame="1"/>
        </w:rPr>
        <w:t>вязкость крови</w:t>
      </w:r>
      <w:r w:rsidRPr="00C809BA">
        <w:rPr>
          <w:rStyle w:val="apple-converted-space"/>
          <w:rFonts w:ascii="Trebuchet MS" w:hAnsi="Trebuchet MS"/>
          <w:sz w:val="20"/>
          <w:szCs w:val="20"/>
        </w:rPr>
        <w:t> </w:t>
      </w:r>
      <w:r w:rsidRPr="00C809BA">
        <w:rPr>
          <w:rFonts w:ascii="Trebuchet MS" w:hAnsi="Trebuchet MS"/>
          <w:sz w:val="20"/>
          <w:szCs w:val="20"/>
        </w:rPr>
        <w:t>выкуренная сигарета?</w:t>
      </w:r>
    </w:p>
    <w:p w:rsidR="00E3284E" w:rsidRDefault="00E3284E" w:rsidP="00E3284E">
      <w:pPr>
        <w:pStyle w:val="a3"/>
        <w:shd w:val="clear" w:color="auto" w:fill="FFFFFF"/>
        <w:spacing w:before="0" w:beforeAutospacing="0" w:after="0" w:afterAutospacing="0" w:line="270" w:lineRule="atLeast"/>
        <w:jc w:val="both"/>
        <w:textAlignment w:val="baseline"/>
        <w:rPr>
          <w:rFonts w:ascii="Trebuchet MS" w:hAnsi="Trebuchet MS"/>
          <w:color w:val="181818"/>
          <w:sz w:val="20"/>
          <w:szCs w:val="20"/>
        </w:rPr>
      </w:pPr>
      <w:r w:rsidRPr="00C809BA">
        <w:rPr>
          <w:rFonts w:ascii="Trebuchet MS" w:hAnsi="Trebuchet MS"/>
          <w:sz w:val="20"/>
          <w:szCs w:val="20"/>
        </w:rPr>
        <w:t>Давайте разберемся. Как вы, наверное, знаете, этот дым содержит около</w:t>
      </w:r>
      <w:r w:rsidRPr="00C809BA">
        <w:rPr>
          <w:rStyle w:val="apple-converted-space"/>
          <w:rFonts w:ascii="Trebuchet MS" w:hAnsi="Trebuchet MS"/>
          <w:sz w:val="20"/>
          <w:szCs w:val="20"/>
        </w:rPr>
        <w:t> </w:t>
      </w:r>
      <w:hyperlink r:id="rId6" w:tooltip="Компоненты табачного дыма" w:history="1">
        <w:r w:rsidRPr="00C809BA">
          <w:rPr>
            <w:rStyle w:val="a5"/>
            <w:rFonts w:ascii="Trebuchet MS" w:hAnsi="Trebuchet MS"/>
            <w:color w:val="auto"/>
            <w:sz w:val="20"/>
            <w:szCs w:val="20"/>
            <w:bdr w:val="none" w:sz="0" w:space="0" w:color="auto" w:frame="1"/>
          </w:rPr>
          <w:t>4000</w:t>
        </w:r>
      </w:hyperlink>
      <w:r w:rsidRPr="00C809BA">
        <w:rPr>
          <w:rStyle w:val="apple-converted-space"/>
          <w:rFonts w:ascii="Trebuchet MS" w:hAnsi="Trebuchet MS"/>
          <w:sz w:val="20"/>
          <w:szCs w:val="20"/>
        </w:rPr>
        <w:t> </w:t>
      </w:r>
      <w:r w:rsidRPr="00C809BA">
        <w:rPr>
          <w:rFonts w:ascii="Trebuchet MS" w:hAnsi="Trebuchet MS"/>
          <w:sz w:val="20"/>
          <w:szCs w:val="20"/>
        </w:rPr>
        <w:t>различных веществ помимо</w:t>
      </w:r>
      <w:r w:rsidRPr="00C809BA">
        <w:rPr>
          <w:rStyle w:val="apple-converted-space"/>
          <w:rFonts w:ascii="Trebuchet MS" w:hAnsi="Trebuchet MS"/>
          <w:sz w:val="20"/>
          <w:szCs w:val="20"/>
        </w:rPr>
        <w:t> </w:t>
      </w:r>
      <w:hyperlink r:id="rId7" w:tooltip="Никотин в табачном дыме" w:history="1">
        <w:r w:rsidRPr="00C809BA">
          <w:rPr>
            <w:rStyle w:val="a5"/>
            <w:rFonts w:ascii="Trebuchet MS" w:hAnsi="Trebuchet MS"/>
            <w:color w:val="auto"/>
            <w:sz w:val="20"/>
            <w:szCs w:val="20"/>
            <w:bdr w:val="none" w:sz="0" w:space="0" w:color="auto" w:frame="1"/>
          </w:rPr>
          <w:t>никотина</w:t>
        </w:r>
      </w:hyperlink>
      <w:r w:rsidRPr="00C809BA">
        <w:rPr>
          <w:rFonts w:ascii="Trebuchet MS" w:hAnsi="Trebuchet MS"/>
          <w:sz w:val="20"/>
          <w:szCs w:val="20"/>
        </w:rPr>
        <w:t xml:space="preserve">, и многие из них далеко не безобидны для нашего здоровья. Чтобы понять, что происходит с вязкостью крови у курильщика, нужно кратко рассказать о том, как устроена свертывающая система крови. Способность крови менять свою вязкость крайне важна для нормального функционирования нашего организма, наиболее ярким примером её необходимости, конечно, является образование тромбов, когда кровь под действием свертывающих </w:t>
      </w:r>
      <w:r>
        <w:rPr>
          <w:rFonts w:ascii="Trebuchet MS" w:hAnsi="Trebuchet MS"/>
          <w:color w:val="181818"/>
          <w:sz w:val="20"/>
          <w:szCs w:val="20"/>
        </w:rPr>
        <w:t>систем изменяет свою плотность, перекрывая поврежденный сосуд и останавливая кровопотерю. Система свертывания, образно, представляет собой весы, на одной чашке которых лежат механизмы, повышающие её вязкость, а на другой — повышающие её текучесть.</w:t>
      </w:r>
    </w:p>
    <w:p w:rsidR="00E3284E" w:rsidRDefault="00E3284E" w:rsidP="00E3284E">
      <w:pPr>
        <w:pStyle w:val="a3"/>
        <w:shd w:val="clear" w:color="auto" w:fill="FFFFFF"/>
        <w:spacing w:before="0" w:beforeAutospacing="0" w:after="0" w:afterAutospacing="0" w:line="270" w:lineRule="atLeast"/>
        <w:jc w:val="both"/>
        <w:textAlignment w:val="baseline"/>
        <w:rPr>
          <w:rFonts w:ascii="Trebuchet MS" w:hAnsi="Trebuchet MS"/>
          <w:color w:val="181818"/>
          <w:sz w:val="20"/>
          <w:szCs w:val="20"/>
        </w:rPr>
      </w:pPr>
      <w:r>
        <w:rPr>
          <w:rFonts w:ascii="Trebuchet MS" w:hAnsi="Trebuchet MS"/>
          <w:color w:val="181818"/>
          <w:sz w:val="20"/>
          <w:szCs w:val="20"/>
        </w:rPr>
        <w:t>Эта система находится в постоянно изменяющемся равновесии, в зависимости от текущей ситуации преобладает вязкость или текучесть. Однако все это нарушается, когда человек начинает курить. Если вернутся к аналогии с весами, сигарета уменьшает чашку, повышающую</w:t>
      </w:r>
      <w:r>
        <w:rPr>
          <w:rStyle w:val="apple-converted-space"/>
          <w:rFonts w:ascii="Trebuchet MS" w:hAnsi="Trebuchet MS"/>
          <w:color w:val="181818"/>
          <w:sz w:val="20"/>
          <w:szCs w:val="20"/>
        </w:rPr>
        <w:t> </w:t>
      </w:r>
      <w:r>
        <w:rPr>
          <w:rStyle w:val="a4"/>
          <w:rFonts w:ascii="Trebuchet MS" w:hAnsi="Trebuchet MS"/>
          <w:color w:val="181818"/>
          <w:sz w:val="20"/>
          <w:szCs w:val="20"/>
          <w:bdr w:val="none" w:sz="0" w:space="0" w:color="auto" w:frame="1"/>
        </w:rPr>
        <w:t>текучесть крови</w:t>
      </w:r>
      <w:r>
        <w:rPr>
          <w:rFonts w:ascii="Trebuchet MS" w:hAnsi="Trebuchet MS"/>
          <w:color w:val="181818"/>
          <w:sz w:val="20"/>
          <w:szCs w:val="20"/>
        </w:rPr>
        <w:t xml:space="preserve">. Никотин и продукты горения табака приводят к тому, что нарушается функционирование </w:t>
      </w:r>
      <w:proofErr w:type="spellStart"/>
      <w:r>
        <w:rPr>
          <w:rFonts w:ascii="Trebuchet MS" w:hAnsi="Trebuchet MS"/>
          <w:color w:val="181818"/>
          <w:sz w:val="20"/>
          <w:szCs w:val="20"/>
        </w:rPr>
        <w:t>антикоагулянтных</w:t>
      </w:r>
      <w:proofErr w:type="spellEnd"/>
      <w:r>
        <w:rPr>
          <w:rFonts w:ascii="Trebuchet MS" w:hAnsi="Trebuchet MS"/>
          <w:color w:val="181818"/>
          <w:sz w:val="20"/>
          <w:szCs w:val="20"/>
        </w:rPr>
        <w:t xml:space="preserve"> (</w:t>
      </w:r>
      <w:proofErr w:type="spellStart"/>
      <w:r>
        <w:rPr>
          <w:rFonts w:ascii="Trebuchet MS" w:hAnsi="Trebuchet MS"/>
          <w:color w:val="181818"/>
          <w:sz w:val="20"/>
          <w:szCs w:val="20"/>
        </w:rPr>
        <w:t>противосвертывающих</w:t>
      </w:r>
      <w:proofErr w:type="spellEnd"/>
      <w:r>
        <w:rPr>
          <w:rFonts w:ascii="Trebuchet MS" w:hAnsi="Trebuchet MS"/>
          <w:color w:val="181818"/>
          <w:sz w:val="20"/>
          <w:szCs w:val="20"/>
        </w:rPr>
        <w:t xml:space="preserve">) систем крови, кровь становится более вязкой, склонной формировать тромбы. Многие скажут: «Да ну и что, хорошая свертываемость крови — это же хорошо — лучше будут порезы заживать». Такая точка зрения ошибочна. Дело в том, что рост вязкости крови происходит по всему организму и приводит к тому, что в мелких сосудах кровь начинает течь медленней, и, соответственно, там спонтанно начинает запускаться механизм </w:t>
      </w:r>
      <w:proofErr w:type="spellStart"/>
      <w:r>
        <w:rPr>
          <w:rFonts w:ascii="Trebuchet MS" w:hAnsi="Trebuchet MS"/>
          <w:color w:val="181818"/>
          <w:sz w:val="20"/>
          <w:szCs w:val="20"/>
        </w:rPr>
        <w:t>тромбообразования</w:t>
      </w:r>
      <w:proofErr w:type="spellEnd"/>
      <w:r>
        <w:rPr>
          <w:rFonts w:ascii="Trebuchet MS" w:hAnsi="Trebuchet MS"/>
          <w:color w:val="181818"/>
          <w:sz w:val="20"/>
          <w:szCs w:val="20"/>
        </w:rPr>
        <w:t xml:space="preserve">. Множество мелких тромбов начинают затыкать просветы сосудов, и внутренние органы курильщика начинают страдать от недостатка кислорода и питательных веществ, поступающих с кровью. Конечно, организм пытается с этим бороться, открывает дополнительные пути кровоснабжения, убирает тромбы с помощью фагоцитов, но и его силы не безграничны, через несколько лет такого отношения к себе курильщик с удивлением узнает, что у него начинают развиваться </w:t>
      </w:r>
      <w:proofErr w:type="spellStart"/>
      <w:r>
        <w:rPr>
          <w:rFonts w:ascii="Trebuchet MS" w:hAnsi="Trebuchet MS"/>
          <w:color w:val="181818"/>
          <w:sz w:val="20"/>
          <w:szCs w:val="20"/>
        </w:rPr>
        <w:t>полинейропатии</w:t>
      </w:r>
      <w:proofErr w:type="spellEnd"/>
      <w:r>
        <w:rPr>
          <w:rFonts w:ascii="Trebuchet MS" w:hAnsi="Trebuchet MS"/>
          <w:color w:val="181818"/>
          <w:sz w:val="20"/>
          <w:szCs w:val="20"/>
        </w:rPr>
        <w:t>, появились признаки</w:t>
      </w:r>
      <w:r>
        <w:rPr>
          <w:rStyle w:val="apple-converted-space"/>
          <w:rFonts w:ascii="Trebuchet MS" w:hAnsi="Trebuchet MS"/>
          <w:color w:val="181818"/>
          <w:sz w:val="20"/>
          <w:szCs w:val="20"/>
        </w:rPr>
        <w:t> </w:t>
      </w:r>
      <w:hyperlink r:id="rId8" w:tooltip="Стенокардия и курение" w:history="1">
        <w:r w:rsidRPr="00C809BA">
          <w:rPr>
            <w:rStyle w:val="a5"/>
            <w:rFonts w:ascii="Trebuchet MS" w:hAnsi="Trebuchet MS"/>
            <w:color w:val="auto"/>
            <w:sz w:val="20"/>
            <w:szCs w:val="20"/>
            <w:bdr w:val="none" w:sz="0" w:space="0" w:color="auto" w:frame="1"/>
          </w:rPr>
          <w:t>стенокардии</w:t>
        </w:r>
      </w:hyperlink>
      <w:r>
        <w:rPr>
          <w:rFonts w:ascii="Trebuchet MS" w:hAnsi="Trebuchet MS"/>
          <w:color w:val="181818"/>
          <w:sz w:val="20"/>
          <w:szCs w:val="20"/>
        </w:rPr>
        <w:t>, и почки уже не работают как надо.</w:t>
      </w:r>
    </w:p>
    <w:p w:rsidR="00C809BA" w:rsidRDefault="00E3284E" w:rsidP="00C809BA">
      <w:pPr>
        <w:pStyle w:val="a3"/>
        <w:shd w:val="clear" w:color="auto" w:fill="FFFFFF"/>
        <w:spacing w:before="0" w:beforeAutospacing="0" w:after="225" w:afterAutospacing="0" w:line="270" w:lineRule="atLeast"/>
        <w:jc w:val="both"/>
        <w:textAlignment w:val="baseline"/>
        <w:rPr>
          <w:rFonts w:ascii="Trebuchet MS" w:hAnsi="Trebuchet MS"/>
          <w:color w:val="181818"/>
          <w:sz w:val="20"/>
          <w:szCs w:val="20"/>
        </w:rPr>
      </w:pPr>
      <w:r>
        <w:rPr>
          <w:rFonts w:ascii="Trebuchet MS" w:hAnsi="Trebuchet MS"/>
          <w:color w:val="181818"/>
          <w:sz w:val="20"/>
          <w:szCs w:val="20"/>
        </w:rPr>
        <w:t>Следует, также отметить, что по причине постоянного кислородного голодания в крови у курильщиков (как защитная реакция организма) образуется повышенное количество эритроцитов (красные тельца крови, переносящие кислород), что также делает кровь более плотной и вязкой.</w:t>
      </w:r>
    </w:p>
    <w:p w:rsidR="00E3284E" w:rsidRPr="00C809BA" w:rsidRDefault="00E3284E" w:rsidP="00C809BA">
      <w:pPr>
        <w:pStyle w:val="a3"/>
        <w:shd w:val="clear" w:color="auto" w:fill="FFFFFF"/>
        <w:spacing w:before="0" w:beforeAutospacing="0" w:after="225" w:afterAutospacing="0" w:line="270" w:lineRule="atLeast"/>
        <w:jc w:val="both"/>
        <w:textAlignment w:val="baseline"/>
        <w:rPr>
          <w:rFonts w:ascii="Trebuchet MS" w:hAnsi="Trebuchet MS"/>
          <w:color w:val="181818"/>
          <w:sz w:val="20"/>
          <w:szCs w:val="20"/>
        </w:rPr>
      </w:pPr>
      <w:r>
        <w:rPr>
          <w:rFonts w:ascii="Trebuchet MS" w:hAnsi="Trebuchet MS"/>
          <w:color w:val="181818"/>
          <w:sz w:val="20"/>
          <w:szCs w:val="20"/>
        </w:rPr>
        <w:t>Повышенная вязкость крови приводит к ухудшению кровообращения во всех органах и тканях, что может привести к тяжелым заболеваниям. Значительно повышается риск возникновения</w:t>
      </w:r>
      <w:r>
        <w:rPr>
          <w:rStyle w:val="apple-converted-space"/>
          <w:rFonts w:ascii="Trebuchet MS" w:hAnsi="Trebuchet MS"/>
          <w:color w:val="181818"/>
          <w:sz w:val="20"/>
          <w:szCs w:val="20"/>
        </w:rPr>
        <w:t> </w:t>
      </w:r>
      <w:hyperlink r:id="rId9" w:tooltip="Курение и инфаркт миокарда" w:history="1">
        <w:r w:rsidRPr="00C809BA">
          <w:rPr>
            <w:rStyle w:val="a5"/>
            <w:rFonts w:ascii="Trebuchet MS" w:hAnsi="Trebuchet MS"/>
            <w:color w:val="auto"/>
            <w:sz w:val="20"/>
            <w:szCs w:val="20"/>
            <w:bdr w:val="none" w:sz="0" w:space="0" w:color="auto" w:frame="1"/>
          </w:rPr>
          <w:t>инфаркта миокарда</w:t>
        </w:r>
      </w:hyperlink>
      <w:r w:rsidRPr="00C809BA">
        <w:rPr>
          <w:rStyle w:val="apple-converted-space"/>
          <w:rFonts w:ascii="Trebuchet MS" w:hAnsi="Trebuchet MS"/>
          <w:sz w:val="20"/>
          <w:szCs w:val="20"/>
        </w:rPr>
        <w:t> </w:t>
      </w:r>
      <w:r w:rsidRPr="00C809BA">
        <w:rPr>
          <w:rFonts w:ascii="Trebuchet MS" w:hAnsi="Trebuchet MS"/>
          <w:sz w:val="20"/>
          <w:szCs w:val="20"/>
        </w:rPr>
        <w:t>и</w:t>
      </w:r>
      <w:r w:rsidRPr="00C809BA">
        <w:rPr>
          <w:rStyle w:val="apple-converted-space"/>
          <w:rFonts w:ascii="Trebuchet MS" w:hAnsi="Trebuchet MS"/>
          <w:sz w:val="20"/>
          <w:szCs w:val="20"/>
        </w:rPr>
        <w:t> </w:t>
      </w:r>
      <w:hyperlink r:id="rId10" w:tooltip="Курение существенно повышает риск возникновения инсульта" w:history="1">
        <w:r w:rsidRPr="00C809BA">
          <w:rPr>
            <w:rStyle w:val="a5"/>
            <w:rFonts w:ascii="Trebuchet MS" w:hAnsi="Trebuchet MS"/>
            <w:color w:val="auto"/>
            <w:sz w:val="20"/>
            <w:szCs w:val="20"/>
            <w:bdr w:val="none" w:sz="0" w:space="0" w:color="auto" w:frame="1"/>
          </w:rPr>
          <w:t>инсульта</w:t>
        </w:r>
      </w:hyperlink>
      <w:r w:rsidRPr="00C809BA">
        <w:rPr>
          <w:rFonts w:ascii="Trebuchet MS" w:hAnsi="Trebuchet MS"/>
          <w:sz w:val="20"/>
          <w:szCs w:val="20"/>
        </w:rPr>
        <w:t>.</w:t>
      </w:r>
    </w:p>
    <w:p w:rsidR="00C809BA" w:rsidRDefault="00E3284E" w:rsidP="00C809BA">
      <w:pPr>
        <w:pStyle w:val="a3"/>
        <w:shd w:val="clear" w:color="auto" w:fill="FFFFFF"/>
        <w:spacing w:before="0" w:beforeAutospacing="0" w:after="225" w:afterAutospacing="0" w:line="270" w:lineRule="atLeast"/>
        <w:jc w:val="both"/>
        <w:textAlignment w:val="baseline"/>
        <w:rPr>
          <w:rFonts w:ascii="Trebuchet MS" w:hAnsi="Trebuchet MS"/>
          <w:color w:val="181818"/>
          <w:sz w:val="20"/>
          <w:szCs w:val="20"/>
        </w:rPr>
      </w:pPr>
      <w:r>
        <w:rPr>
          <w:rFonts w:ascii="Trebuchet MS" w:hAnsi="Trebuchet MS"/>
          <w:color w:val="181818"/>
          <w:sz w:val="20"/>
          <w:szCs w:val="20"/>
        </w:rPr>
        <w:t>Коварство данной патологии заключается в том, что человек ничего не чувствует до тех пор, пока уже не станет слишком поздно и в его организме не возникнут необратимые изменения.</w:t>
      </w:r>
      <w:r>
        <w:rPr>
          <w:rFonts w:ascii="Trebuchet MS" w:hAnsi="Trebuchet MS" w:cs="Trebuchet MS"/>
          <w:color w:val="181818"/>
          <w:sz w:val="20"/>
          <w:szCs w:val="20"/>
        </w:rPr>
        <w:t>﻿</w:t>
      </w:r>
      <w:r>
        <w:rPr>
          <w:rFonts w:ascii="Trebuchet MS" w:hAnsi="Trebuchet MS"/>
          <w:color w:val="181818"/>
          <w:sz w:val="20"/>
          <w:szCs w:val="20"/>
        </w:rPr>
        <w:t xml:space="preserve"> </w:t>
      </w:r>
      <w:r>
        <w:rPr>
          <w:rFonts w:ascii="Trebuchet MS" w:hAnsi="Trebuchet MS" w:cs="Trebuchet MS"/>
          <w:color w:val="181818"/>
          <w:sz w:val="20"/>
          <w:szCs w:val="20"/>
        </w:rPr>
        <w:t>Повышенная</w:t>
      </w:r>
      <w:r>
        <w:rPr>
          <w:rFonts w:ascii="Trebuchet MS" w:hAnsi="Trebuchet MS"/>
          <w:color w:val="181818"/>
          <w:sz w:val="20"/>
          <w:szCs w:val="20"/>
        </w:rPr>
        <w:t xml:space="preserve"> </w:t>
      </w:r>
      <w:r>
        <w:rPr>
          <w:rFonts w:ascii="Trebuchet MS" w:hAnsi="Trebuchet MS" w:cs="Trebuchet MS"/>
          <w:color w:val="181818"/>
          <w:sz w:val="20"/>
          <w:szCs w:val="20"/>
        </w:rPr>
        <w:t>вязкость</w:t>
      </w:r>
      <w:r>
        <w:rPr>
          <w:rFonts w:ascii="Trebuchet MS" w:hAnsi="Trebuchet MS"/>
          <w:color w:val="181818"/>
          <w:sz w:val="20"/>
          <w:szCs w:val="20"/>
        </w:rPr>
        <w:t xml:space="preserve"> </w:t>
      </w:r>
      <w:r>
        <w:rPr>
          <w:rFonts w:ascii="Trebuchet MS" w:hAnsi="Trebuchet MS" w:cs="Trebuchet MS"/>
          <w:color w:val="181818"/>
          <w:sz w:val="20"/>
          <w:szCs w:val="20"/>
        </w:rPr>
        <w:t>кро</w:t>
      </w:r>
      <w:r>
        <w:rPr>
          <w:rFonts w:ascii="Trebuchet MS" w:hAnsi="Trebuchet MS"/>
          <w:color w:val="181818"/>
          <w:sz w:val="20"/>
          <w:szCs w:val="20"/>
        </w:rPr>
        <w:t>ви становится более опасной, при наличии атеросклеротических изменений сосудов.</w:t>
      </w:r>
      <w:r w:rsidR="00C809BA">
        <w:rPr>
          <w:rFonts w:ascii="Trebuchet MS" w:hAnsi="Trebuchet MS"/>
          <w:color w:val="181818"/>
          <w:sz w:val="20"/>
          <w:szCs w:val="20"/>
        </w:rPr>
        <w:t xml:space="preserve">             </w:t>
      </w:r>
    </w:p>
    <w:p w:rsidR="00E3284E" w:rsidRPr="001F772E" w:rsidRDefault="00E3284E" w:rsidP="001F772E">
      <w:pPr>
        <w:pStyle w:val="a3"/>
        <w:shd w:val="clear" w:color="auto" w:fill="FFFFFF"/>
        <w:spacing w:before="0" w:beforeAutospacing="0" w:after="225" w:afterAutospacing="0" w:line="270" w:lineRule="atLeast"/>
        <w:ind w:left="2552"/>
        <w:jc w:val="both"/>
        <w:textAlignment w:val="baseline"/>
        <w:rPr>
          <w:rFonts w:ascii="Trebuchet MS" w:hAnsi="Trebuchet MS"/>
          <w:color w:val="181818"/>
          <w:sz w:val="20"/>
          <w:szCs w:val="20"/>
        </w:rPr>
      </w:pPr>
      <w:r>
        <w:rPr>
          <w:rFonts w:ascii="Helvetica" w:hAnsi="Helvetica" w:cs="Helvetica"/>
          <w:color w:val="333333"/>
          <w:sz w:val="21"/>
          <w:szCs w:val="21"/>
        </w:rPr>
        <w:t xml:space="preserve"> </w:t>
      </w:r>
      <w:proofErr w:type="gramStart"/>
      <w:r w:rsidR="00C809BA" w:rsidRPr="00C809BA">
        <w:rPr>
          <w:rFonts w:ascii="Helvetica" w:hAnsi="Helvetica" w:cs="Helvetica"/>
          <w:color w:val="333333"/>
          <w:sz w:val="20"/>
          <w:szCs w:val="20"/>
        </w:rPr>
        <w:t>П</w:t>
      </w:r>
      <w:proofErr w:type="gramEnd"/>
      <w:r w:rsidR="00C809BA" w:rsidRPr="00C809BA">
        <w:rPr>
          <w:rFonts w:ascii="Helvetica" w:hAnsi="Helvetica" w:cs="Helvetica"/>
          <w:color w:val="333333"/>
          <w:sz w:val="20"/>
          <w:szCs w:val="20"/>
        </w:rPr>
        <w:t>/сан</w:t>
      </w:r>
      <w:r w:rsidR="00C809BA">
        <w:rPr>
          <w:rFonts w:ascii="Helvetica" w:hAnsi="Helvetica" w:cs="Helvetica"/>
          <w:color w:val="333333"/>
          <w:sz w:val="20"/>
          <w:szCs w:val="20"/>
        </w:rPr>
        <w:t>итарного врача филиала ФБУЗ «Центр гигиены и эпидемиологии в  Рязанской области в Шиловском район</w:t>
      </w:r>
      <w:r w:rsidR="001F772E">
        <w:rPr>
          <w:rFonts w:ascii="Helvetica" w:hAnsi="Helvetica" w:cs="Helvetica"/>
          <w:color w:val="333333"/>
          <w:sz w:val="20"/>
          <w:szCs w:val="20"/>
        </w:rPr>
        <w:t>е»              Надежда Колдаева</w:t>
      </w:r>
      <w:bookmarkStart w:id="0" w:name="_GoBack"/>
      <w:bookmarkEnd w:id="0"/>
    </w:p>
    <w:sectPr w:rsidR="00E3284E" w:rsidRPr="001F772E" w:rsidSect="00C809B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4E"/>
    <w:rsid w:val="001F772E"/>
    <w:rsid w:val="00A04BAD"/>
    <w:rsid w:val="00C809BA"/>
    <w:rsid w:val="00E3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284E"/>
  </w:style>
  <w:style w:type="character" w:styleId="a4">
    <w:name w:val="Strong"/>
    <w:basedOn w:val="a0"/>
    <w:uiPriority w:val="22"/>
    <w:qFormat/>
    <w:rsid w:val="00E3284E"/>
    <w:rPr>
      <w:b/>
      <w:bCs/>
    </w:rPr>
  </w:style>
  <w:style w:type="character" w:styleId="a5">
    <w:name w:val="Hyperlink"/>
    <w:basedOn w:val="a0"/>
    <w:uiPriority w:val="99"/>
    <w:semiHidden/>
    <w:unhideWhenUsed/>
    <w:rsid w:val="00E328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284E"/>
  </w:style>
  <w:style w:type="character" w:styleId="a4">
    <w:name w:val="Strong"/>
    <w:basedOn w:val="a0"/>
    <w:uiPriority w:val="22"/>
    <w:qFormat/>
    <w:rsid w:val="00E3284E"/>
    <w:rPr>
      <w:b/>
      <w:bCs/>
    </w:rPr>
  </w:style>
  <w:style w:type="character" w:styleId="a5">
    <w:name w:val="Hyperlink"/>
    <w:basedOn w:val="a0"/>
    <w:uiPriority w:val="99"/>
    <w:semiHidden/>
    <w:unhideWhenUsed/>
    <w:rsid w:val="00E3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4646">
      <w:bodyDiv w:val="1"/>
      <w:marLeft w:val="0"/>
      <w:marRight w:val="0"/>
      <w:marTop w:val="0"/>
      <w:marBottom w:val="0"/>
      <w:divBdr>
        <w:top w:val="none" w:sz="0" w:space="0" w:color="auto"/>
        <w:left w:val="none" w:sz="0" w:space="0" w:color="auto"/>
        <w:bottom w:val="none" w:sz="0" w:space="0" w:color="auto"/>
        <w:right w:val="none" w:sz="0" w:space="0" w:color="auto"/>
      </w:divBdr>
    </w:div>
    <w:div w:id="19720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hvatit.ru/stenokardia.html" TargetMode="External"/><Relationship Id="rId3" Type="http://schemas.openxmlformats.org/officeDocument/2006/relationships/settings" Target="settings.xml"/><Relationship Id="rId7" Type="http://schemas.openxmlformats.org/officeDocument/2006/relationships/hyperlink" Target="http://www.nuhvatit.ru/nicoti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hvatit.ru/himsostav.html" TargetMode="External"/><Relationship Id="rId11" Type="http://schemas.openxmlformats.org/officeDocument/2006/relationships/fontTable" Target="fontTable.xml"/><Relationship Id="rId5" Type="http://schemas.openxmlformats.org/officeDocument/2006/relationships/hyperlink" Target="http://www.nuhvatit.ru/raklegkih.html" TargetMode="External"/><Relationship Id="rId10" Type="http://schemas.openxmlformats.org/officeDocument/2006/relationships/hyperlink" Target="http://www.nuhvatit.ru/kurenie-i-insult.html" TargetMode="External"/><Relationship Id="rId4" Type="http://schemas.openxmlformats.org/officeDocument/2006/relationships/webSettings" Target="webSettings.xml"/><Relationship Id="rId9" Type="http://schemas.openxmlformats.org/officeDocument/2006/relationships/hyperlink" Target="http://www.nuhvatit.ru/infarkt_miokar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4</cp:revision>
  <dcterms:created xsi:type="dcterms:W3CDTF">2018-01-11T12:27:00Z</dcterms:created>
  <dcterms:modified xsi:type="dcterms:W3CDTF">2018-01-12T07:13:00Z</dcterms:modified>
</cp:coreProperties>
</file>